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9790E" w14:textId="77777777" w:rsidR="00D03D1B" w:rsidRDefault="00D03D1B" w:rsidP="00072AF0">
      <w:pPr>
        <w:shd w:val="clear" w:color="auto" w:fill="FFFFFF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77F5CF0E" w14:textId="1E434D84" w:rsidR="00D03D1B" w:rsidRDefault="00D03D1B" w:rsidP="00072AF0">
      <w:pPr>
        <w:shd w:val="clear" w:color="auto" w:fill="FFFFFF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Press release </w:t>
      </w:r>
    </w:p>
    <w:p w14:paraId="17018883" w14:textId="77777777" w:rsidR="00D03D1B" w:rsidRPr="00D03D1B" w:rsidRDefault="00D03D1B" w:rsidP="00072AF0">
      <w:pPr>
        <w:shd w:val="clear" w:color="auto" w:fill="FFFFFF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14:paraId="71C3ADEA" w14:textId="7435E0CE" w:rsidR="00072AF0" w:rsidRPr="00072AF0" w:rsidRDefault="00072AF0" w:rsidP="00072AF0">
      <w:pPr>
        <w:shd w:val="clear" w:color="auto" w:fill="FFFFFF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Invitation</w:t>
      </w:r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to</w:t>
      </w:r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Transnational</w:t>
      </w:r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Meeting</w:t>
      </w:r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in</w:t>
      </w:r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the context of the project</w:t>
      </w:r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RU</w:t>
      </w:r>
      <w:proofErr w:type="gramStart"/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:RBAN</w:t>
      </w:r>
      <w:proofErr w:type="gramEnd"/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Second Wave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in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Alexandroupolis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between</w:t>
      </w:r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29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June</w:t>
      </w:r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-1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July</w:t>
      </w:r>
      <w:r w:rsidRPr="00072AF0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, 2022</w:t>
      </w:r>
    </w:p>
    <w:p w14:paraId="7AF3D42E" w14:textId="77777777" w:rsidR="00072AF0" w:rsidRPr="00072AF0" w:rsidRDefault="00072AF0" w:rsidP="00072AF0">
      <w:pPr>
        <w:rPr>
          <w:sz w:val="24"/>
          <w:szCs w:val="24"/>
          <w:lang w:val="en-US"/>
        </w:rPr>
      </w:pPr>
    </w:p>
    <w:p w14:paraId="771FD162" w14:textId="32BDDE1C" w:rsidR="00072AF0" w:rsidRPr="00072AF0" w:rsidRDefault="00072AF0" w:rsidP="00072AF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The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Municipality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of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Alexandroupolis</w:t>
      </w:r>
      <w:proofErr w:type="spellEnd"/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organizes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between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the 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>29</w:t>
      </w:r>
      <w:r w:rsidRPr="00072AF0">
        <w:rPr>
          <w:rFonts w:ascii="Calibri" w:hAnsi="Calibri" w:cs="Calibri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of June and 1</w:t>
      </w:r>
      <w:r w:rsidRPr="00072AF0">
        <w:rPr>
          <w:rFonts w:ascii="Calibri" w:hAnsi="Calibri" w:cs="Calibri"/>
          <w:color w:val="000000"/>
          <w:sz w:val="24"/>
          <w:szCs w:val="24"/>
          <w:vertAlign w:val="superscript"/>
          <w:lang w:val="en-US"/>
        </w:rPr>
        <w:t>st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of July 2022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a Transnational Meeting with physical presence in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Alexandroupolis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at the context of the project 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>“RU</w:t>
      </w:r>
      <w:proofErr w:type="gramStart"/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>:RBAN</w:t>
      </w:r>
      <w:proofErr w:type="gramEnd"/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Second Wave”,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part of the European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Programme</w:t>
      </w:r>
      <w:proofErr w:type="spellEnd"/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“URBACT III ”.</w:t>
      </w:r>
    </w:p>
    <w:p w14:paraId="1AB0935E" w14:textId="4AE134C7" w:rsidR="00072AF0" w:rsidRPr="00072AF0" w:rsidRDefault="00072AF0" w:rsidP="00072AF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Representatives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of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European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cities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partners of the project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and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members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of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the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URBACT Local Groups (ULGs)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will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attend the meeting, such as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Alexandroupolis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(Greece) who also hosts the meeting, 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>Algeciras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(Spain)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>Carlow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(Ireland)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and Split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(Croatia)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as well as the leader of the consortium, Rome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(Italy)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partner that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has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a 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significant experience in urban gardening. </w:t>
      </w:r>
    </w:p>
    <w:p w14:paraId="62A4CCC5" w14:textId="6AAF7424" w:rsidR="00072AF0" w:rsidRDefault="00072AF0" w:rsidP="00072AF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The project promotes the matter of resilient urban gardening in the European level as an innovative and alternative urban development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tool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and practice of decreasing poverty, reuse of abandoned land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>reinforcing social inclusion and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tackling</w:t>
      </w:r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climate change. The Second Wave RU</w:t>
      </w:r>
      <w:proofErr w:type="gramStart"/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>:RBAN</w:t>
      </w:r>
      <w:proofErr w:type="gramEnd"/>
      <w:r w:rsidRPr="00072AF0">
        <w:rPr>
          <w:rFonts w:ascii="Calibri" w:hAnsi="Calibri" w:cs="Calibri"/>
          <w:color w:val="000000"/>
          <w:sz w:val="24"/>
          <w:szCs w:val="24"/>
          <w:lang w:val="en-US"/>
        </w:rPr>
        <w:t xml:space="preserve"> is a project that works in the topic of Urban Gardens and has started its transfer journey from the City of Rome to other 4 cities around Europe, through 3 other lighthouses cities.</w:t>
      </w:r>
    </w:p>
    <w:p w14:paraId="07AB3AD8" w14:textId="1C6D4260" w:rsidR="00524265" w:rsidRPr="00F33841" w:rsidRDefault="00072AF0" w:rsidP="00072AF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The 3-days meeting will be a valuable experience for all urban authorities that will attend as well as for the citizens and stakeholders as ULG members concerning the knowledge sharing and transferring of know-how, which will allow the successful implementation of the next stages of the project.</w:t>
      </w:r>
    </w:p>
    <w:p w14:paraId="252A4815" w14:textId="4D9F13CD" w:rsidR="00326446" w:rsidRPr="00524265" w:rsidRDefault="00326446" w:rsidP="00DE650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Calibri"/>
          <w:color w:val="000000"/>
          <w:lang w:val="en-US"/>
        </w:rPr>
      </w:pPr>
    </w:p>
    <w:sectPr w:rsidR="00326446" w:rsidRPr="00524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1F2C" w14:textId="77777777" w:rsidR="00B63D1A" w:rsidRDefault="00B63D1A" w:rsidP="00D03D1B">
      <w:pPr>
        <w:spacing w:after="0" w:line="240" w:lineRule="auto"/>
      </w:pPr>
      <w:r>
        <w:separator/>
      </w:r>
    </w:p>
  </w:endnote>
  <w:endnote w:type="continuationSeparator" w:id="0">
    <w:p w14:paraId="320FF042" w14:textId="77777777" w:rsidR="00B63D1A" w:rsidRDefault="00B63D1A" w:rsidP="00D0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1C62B" w14:textId="77777777" w:rsidR="00034013" w:rsidRDefault="000340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6449" w14:textId="77777777" w:rsidR="00034013" w:rsidRDefault="000340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BAC13" w14:textId="77777777" w:rsidR="00034013" w:rsidRDefault="00034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4CBD" w14:textId="77777777" w:rsidR="00B63D1A" w:rsidRDefault="00B63D1A" w:rsidP="00D03D1B">
      <w:pPr>
        <w:spacing w:after="0" w:line="240" w:lineRule="auto"/>
      </w:pPr>
      <w:r>
        <w:separator/>
      </w:r>
    </w:p>
  </w:footnote>
  <w:footnote w:type="continuationSeparator" w:id="0">
    <w:p w14:paraId="6D37025A" w14:textId="77777777" w:rsidR="00B63D1A" w:rsidRDefault="00B63D1A" w:rsidP="00D0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EAED" w14:textId="77777777" w:rsidR="00034013" w:rsidRDefault="000340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4576" w14:textId="3A1871E2" w:rsidR="00D03D1B" w:rsidRDefault="00034013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56D5B73A" wp14:editId="545454E6">
          <wp:simplePos x="0" y="0"/>
          <wp:positionH relativeFrom="column">
            <wp:posOffset>1297305</wp:posOffset>
          </wp:positionH>
          <wp:positionV relativeFrom="paragraph">
            <wp:posOffset>115570</wp:posOffset>
          </wp:positionV>
          <wp:extent cx="1057732" cy="1028700"/>
          <wp:effectExtent l="0" t="0" r="952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32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1B" w:rsidRPr="00D03D1B">
      <w:rPr>
        <w:noProof/>
        <w:lang w:val="el-GR" w:eastAsia="el-GR"/>
      </w:rPr>
      <w:drawing>
        <wp:anchor distT="0" distB="0" distL="114300" distR="114300" simplePos="0" relativeHeight="251660288" behindDoc="0" locked="0" layoutInCell="1" hidden="0" allowOverlap="1" wp14:anchorId="47D508C3" wp14:editId="41EE7099">
          <wp:simplePos x="0" y="0"/>
          <wp:positionH relativeFrom="column">
            <wp:posOffset>4868545</wp:posOffset>
          </wp:positionH>
          <wp:positionV relativeFrom="paragraph">
            <wp:posOffset>310515</wp:posOffset>
          </wp:positionV>
          <wp:extent cx="1351915" cy="756920"/>
          <wp:effectExtent l="0" t="0" r="9525" b="9525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91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D1B" w:rsidRPr="00D03D1B">
      <w:rPr>
        <w:noProof/>
        <w:lang w:val="el-GR" w:eastAsia="el-GR"/>
      </w:rPr>
      <w:drawing>
        <wp:anchor distT="0" distB="0" distL="114935" distR="114935" simplePos="0" relativeHeight="251659264" behindDoc="0" locked="0" layoutInCell="1" hidden="0" allowOverlap="1" wp14:anchorId="27D31561" wp14:editId="4B1674F6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1318260" cy="1142365"/>
          <wp:effectExtent l="0" t="0" r="0" b="0"/>
          <wp:wrapTopAndBottom distT="0" dist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26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D1B" w:rsidRPr="00D03D1B">
      <w:rPr>
        <w:noProof/>
        <w:lang w:val="el-GR" w:eastAsia="el-GR"/>
      </w:rPr>
      <w:drawing>
        <wp:anchor distT="0" distB="0" distL="114300" distR="114300" simplePos="0" relativeHeight="251661312" behindDoc="0" locked="0" layoutInCell="1" hidden="0" allowOverlap="1" wp14:anchorId="5BCE27D3" wp14:editId="0EDAA5D1">
          <wp:simplePos x="0" y="0"/>
          <wp:positionH relativeFrom="column">
            <wp:posOffset>2500630</wp:posOffset>
          </wp:positionH>
          <wp:positionV relativeFrom="paragraph">
            <wp:posOffset>575945</wp:posOffset>
          </wp:positionV>
          <wp:extent cx="1828800" cy="491490"/>
          <wp:effectExtent l="0" t="0" r="0" b="0"/>
          <wp:wrapTopAndBottom distT="0" dist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EFF7" w14:textId="77777777" w:rsidR="00034013" w:rsidRDefault="000340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3CD2"/>
    <w:multiLevelType w:val="multilevel"/>
    <w:tmpl w:val="0E7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46"/>
    <w:rsid w:val="00034013"/>
    <w:rsid w:val="00072AF0"/>
    <w:rsid w:val="00084F8E"/>
    <w:rsid w:val="00101617"/>
    <w:rsid w:val="00112DA9"/>
    <w:rsid w:val="00326446"/>
    <w:rsid w:val="00524265"/>
    <w:rsid w:val="00674287"/>
    <w:rsid w:val="00693570"/>
    <w:rsid w:val="0088177A"/>
    <w:rsid w:val="009C7662"/>
    <w:rsid w:val="00A23447"/>
    <w:rsid w:val="00B63D1A"/>
    <w:rsid w:val="00B720D5"/>
    <w:rsid w:val="00D03D1B"/>
    <w:rsid w:val="00D752B8"/>
    <w:rsid w:val="00DE650F"/>
    <w:rsid w:val="00F01CCB"/>
    <w:rsid w:val="00F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DCD9"/>
  <w15:chartTrackingRefBased/>
  <w15:docId w15:val="{60148401-E304-420E-B050-FE2B77BD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326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264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3">
    <w:name w:val="Strong"/>
    <w:basedOn w:val="a0"/>
    <w:uiPriority w:val="22"/>
    <w:qFormat/>
    <w:rsid w:val="00326446"/>
    <w:rPr>
      <w:b/>
      <w:bCs/>
    </w:rPr>
  </w:style>
  <w:style w:type="paragraph" w:styleId="Web">
    <w:name w:val="Normal (Web)"/>
    <w:basedOn w:val="a"/>
    <w:uiPriority w:val="99"/>
    <w:unhideWhenUsed/>
    <w:rsid w:val="0008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4">
    <w:name w:val="header"/>
    <w:basedOn w:val="a"/>
    <w:link w:val="Char"/>
    <w:uiPriority w:val="99"/>
    <w:unhideWhenUsed/>
    <w:rsid w:val="00D0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03D1B"/>
  </w:style>
  <w:style w:type="paragraph" w:styleId="a5">
    <w:name w:val="footer"/>
    <w:basedOn w:val="a"/>
    <w:link w:val="Char0"/>
    <w:uiPriority w:val="99"/>
    <w:unhideWhenUsed/>
    <w:rsid w:val="00D0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0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Klonaris</dc:creator>
  <cp:keywords/>
  <dc:description/>
  <cp:lastModifiedBy>Arampatzi  Eythymia</cp:lastModifiedBy>
  <cp:revision>2</cp:revision>
  <dcterms:created xsi:type="dcterms:W3CDTF">2022-06-28T12:25:00Z</dcterms:created>
  <dcterms:modified xsi:type="dcterms:W3CDTF">2022-06-28T12:25:00Z</dcterms:modified>
</cp:coreProperties>
</file>